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7597" w14:textId="3E0062DE" w:rsidR="006A3740" w:rsidRPr="00A52DA4" w:rsidRDefault="00A52DA4" w:rsidP="001671E7">
      <w:pPr>
        <w:spacing w:after="0" w:line="276" w:lineRule="auto"/>
        <w:rPr>
          <w:color w:val="0070C0"/>
        </w:rPr>
      </w:pPr>
      <w:r w:rsidRPr="00A52DA4">
        <w:rPr>
          <w:color w:val="0070C0"/>
        </w:rPr>
        <w:t>Pracovní list si nemusíš tisknout, vyplňuj přímo do tohoto dokumentu</w:t>
      </w:r>
      <w:r>
        <w:rPr>
          <w:color w:val="0070C0"/>
        </w:rPr>
        <w:t>, ulož a odešli.</w:t>
      </w:r>
      <w:r w:rsidRPr="00A52DA4">
        <w:rPr>
          <w:color w:val="0070C0"/>
        </w:rPr>
        <w:t xml:space="preserve"> </w:t>
      </w:r>
    </w:p>
    <w:p w14:paraId="0DE2C6AD" w14:textId="167B2F0D" w:rsidR="00A52DA4" w:rsidRDefault="00A52DA4" w:rsidP="001671E7">
      <w:pPr>
        <w:spacing w:after="0" w:line="276" w:lineRule="auto"/>
        <w:rPr>
          <w:color w:val="0070C0"/>
        </w:rPr>
      </w:pPr>
      <w:r w:rsidRPr="00A52DA4">
        <w:rPr>
          <w:color w:val="0070C0"/>
        </w:rPr>
        <w:t>Při práci můžeš používat učebnici a sešit.</w:t>
      </w:r>
      <w:r w:rsidR="00606B74">
        <w:rPr>
          <w:color w:val="0070C0"/>
        </w:rPr>
        <w:t xml:space="preserve"> </w:t>
      </w:r>
      <w:r w:rsidRPr="00A52DA4">
        <w:rPr>
          <w:color w:val="0070C0"/>
        </w:rPr>
        <w:t>Práce bude hodnocena – váha známky 0,4.</w:t>
      </w:r>
    </w:p>
    <w:p w14:paraId="493B7FBF" w14:textId="77777777" w:rsidR="00606B74" w:rsidRDefault="00606B74" w:rsidP="001671E7">
      <w:pPr>
        <w:jc w:val="center"/>
        <w:rPr>
          <w:b/>
          <w:bCs/>
          <w:sz w:val="28"/>
          <w:szCs w:val="28"/>
        </w:rPr>
      </w:pPr>
    </w:p>
    <w:p w14:paraId="270C4C4D" w14:textId="0EC8D261" w:rsidR="00A52DA4" w:rsidRPr="001671E7" w:rsidRDefault="00A52DA4" w:rsidP="001671E7">
      <w:pPr>
        <w:jc w:val="center"/>
        <w:rPr>
          <w:b/>
          <w:bCs/>
          <w:sz w:val="28"/>
          <w:szCs w:val="28"/>
        </w:rPr>
      </w:pPr>
      <w:r w:rsidRPr="001671E7">
        <w:rPr>
          <w:b/>
          <w:bCs/>
          <w:sz w:val="28"/>
          <w:szCs w:val="28"/>
        </w:rPr>
        <w:t>Kapaliny</w:t>
      </w:r>
    </w:p>
    <w:p w14:paraId="6812640C" w14:textId="2C8649F4" w:rsidR="00A52DA4" w:rsidRPr="00A52DA4" w:rsidRDefault="00A52DA4" w:rsidP="00A52DA4">
      <w:r w:rsidRPr="00A52DA4">
        <w:t xml:space="preserve">1) Napiš </w:t>
      </w:r>
      <w:r w:rsidRPr="00A52DA4">
        <w:rPr>
          <w:b/>
          <w:bCs/>
        </w:rPr>
        <w:t>4 vlastnosti</w:t>
      </w:r>
      <w:r w:rsidRPr="00A52DA4">
        <w:t xml:space="preserve"> kapalin:</w:t>
      </w:r>
    </w:p>
    <w:p w14:paraId="36CFE5D1" w14:textId="60B04409" w:rsidR="00A52DA4" w:rsidRDefault="00A52DA4" w:rsidP="00A52DA4">
      <w:pPr>
        <w:rPr>
          <w:b/>
          <w:bCs/>
        </w:rPr>
      </w:pPr>
    </w:p>
    <w:p w14:paraId="6744C883" w14:textId="54CD46F2" w:rsidR="00A52DA4" w:rsidRDefault="00A52DA4" w:rsidP="00A52DA4">
      <w:pPr>
        <w:rPr>
          <w:b/>
          <w:bCs/>
        </w:rPr>
      </w:pPr>
    </w:p>
    <w:p w14:paraId="62278755" w14:textId="61263B71" w:rsidR="00A52DA4" w:rsidRDefault="00A52DA4" w:rsidP="00A52DA4">
      <w:r w:rsidRPr="00A52DA4">
        <w:t>2) Při kolika stupních Celsia dochází k</w:t>
      </w:r>
      <w:r>
        <w:rPr>
          <w:b/>
          <w:bCs/>
        </w:rPr>
        <w:t> anomálii vody</w:t>
      </w:r>
      <w:r w:rsidRPr="00A52DA4">
        <w:t>?</w:t>
      </w:r>
    </w:p>
    <w:p w14:paraId="12C34229" w14:textId="67CDD42B" w:rsidR="00A52DA4" w:rsidRDefault="00A52DA4" w:rsidP="00A52DA4"/>
    <w:p w14:paraId="5E515514" w14:textId="3A3E68D1" w:rsidR="00A52DA4" w:rsidRDefault="00A52DA4" w:rsidP="00A52DA4">
      <w:r>
        <w:t xml:space="preserve">    Jak se tato anomálie projevuje?</w:t>
      </w:r>
    </w:p>
    <w:p w14:paraId="3A6F786C" w14:textId="0747FB1D" w:rsidR="00A52DA4" w:rsidRDefault="00606B74" w:rsidP="00A52DA4">
      <w:r w:rsidRPr="00A52DA4">
        <w:rPr>
          <w:noProof/>
        </w:rPr>
        <w:drawing>
          <wp:anchor distT="0" distB="0" distL="114300" distR="114300" simplePos="0" relativeHeight="251659264" behindDoc="1" locked="0" layoutInCell="1" allowOverlap="1" wp14:anchorId="1CAB9D5F" wp14:editId="43BA1648">
            <wp:simplePos x="0" y="0"/>
            <wp:positionH relativeFrom="column">
              <wp:posOffset>3686175</wp:posOffset>
            </wp:positionH>
            <wp:positionV relativeFrom="paragraph">
              <wp:posOffset>180975</wp:posOffset>
            </wp:positionV>
            <wp:extent cx="1328050" cy="1314450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3" t="19957" r="7716" b="61733"/>
                    <a:stretch/>
                  </pic:blipFill>
                  <pic:spPr bwMode="auto">
                    <a:xfrm>
                      <a:off x="0" y="0"/>
                      <a:ext cx="13280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910AA" w14:textId="216BFC40" w:rsidR="00A52DA4" w:rsidRDefault="00A52DA4" w:rsidP="00A52DA4">
      <w:r>
        <w:t xml:space="preserve">3) O jaký </w:t>
      </w:r>
      <w:r w:rsidRPr="00A52DA4">
        <w:rPr>
          <w:b/>
          <w:bCs/>
        </w:rPr>
        <w:t>typ smáčivosti kapaliny</w:t>
      </w:r>
      <w:r>
        <w:t xml:space="preserve"> jde na obrázku:</w:t>
      </w:r>
    </w:p>
    <w:p w14:paraId="7651BB85" w14:textId="03C67CC9" w:rsidR="00A52DA4" w:rsidRPr="00A52DA4" w:rsidRDefault="00A52DA4" w:rsidP="00A52DA4">
      <w:r w:rsidRPr="00A52DA4">
        <w:t xml:space="preserve">                                                   a) </w:t>
      </w:r>
      <w:r w:rsidRPr="00A52DA4">
        <w:t>kapilára smáčí stěny nádoby</w:t>
      </w:r>
    </w:p>
    <w:p w14:paraId="02EA8B42" w14:textId="21372A05" w:rsidR="00A52DA4" w:rsidRPr="00A52DA4" w:rsidRDefault="00A52DA4" w:rsidP="00A52DA4">
      <w:r w:rsidRPr="00A52DA4">
        <w:t xml:space="preserve">                                              </w:t>
      </w:r>
      <w:r>
        <w:t xml:space="preserve">     </w:t>
      </w:r>
      <w:r w:rsidRPr="00A52DA4">
        <w:t>b) kapilára nesmáčí stěny nádoby</w:t>
      </w:r>
    </w:p>
    <w:p w14:paraId="6329FB98" w14:textId="5CA5DF7E" w:rsidR="00A52DA4" w:rsidRDefault="00A52DA4" w:rsidP="00A52DA4">
      <w:pPr>
        <w:rPr>
          <w:sz w:val="24"/>
          <w:szCs w:val="24"/>
        </w:rPr>
      </w:pPr>
    </w:p>
    <w:p w14:paraId="627BC67A" w14:textId="55EFD55B" w:rsidR="00A52DA4" w:rsidRDefault="00A52DA4" w:rsidP="00A52DA4">
      <w:r w:rsidRPr="00A52DA4">
        <w:t xml:space="preserve">4) </w:t>
      </w:r>
      <w:r w:rsidRPr="00A52DA4">
        <w:rPr>
          <w:b/>
          <w:bCs/>
        </w:rPr>
        <w:t xml:space="preserve">Označ </w:t>
      </w:r>
      <w:r w:rsidRPr="00A52DA4">
        <w:t>(obarvi)</w:t>
      </w:r>
      <w:r w:rsidRPr="00A52DA4">
        <w:rPr>
          <w:b/>
          <w:bCs/>
        </w:rPr>
        <w:t xml:space="preserve"> pravdivá</w:t>
      </w:r>
      <w:r>
        <w:t xml:space="preserve"> tvrzení:</w:t>
      </w:r>
    </w:p>
    <w:p w14:paraId="63AA6CE2" w14:textId="31271BCD" w:rsidR="00A52DA4" w:rsidRPr="001671E7" w:rsidRDefault="00A52DA4" w:rsidP="001671E7">
      <w:pPr>
        <w:pStyle w:val="Odstavecseseznamem"/>
        <w:numPr>
          <w:ilvl w:val="0"/>
          <w:numId w:val="2"/>
        </w:numPr>
        <w:spacing w:after="0" w:line="276" w:lineRule="auto"/>
      </w:pPr>
      <w:r w:rsidRPr="001671E7">
        <w:t xml:space="preserve">Při zvýšení teploty kapaliny se zvětší její objem. Protože hmotnost se nemění, hustota kapaliny se </w:t>
      </w:r>
      <w:r w:rsidRPr="001671E7">
        <w:t>zmenší</w:t>
      </w:r>
      <w:r w:rsidRPr="001671E7">
        <w:t>.</w:t>
      </w:r>
    </w:p>
    <w:p w14:paraId="44625CF7" w14:textId="53F3749F" w:rsidR="00A52DA4" w:rsidRPr="001671E7" w:rsidRDefault="00A52DA4" w:rsidP="00A52DA4">
      <w:pPr>
        <w:pStyle w:val="Odstavecseseznamem"/>
        <w:numPr>
          <w:ilvl w:val="0"/>
          <w:numId w:val="2"/>
        </w:numPr>
        <w:spacing w:line="360" w:lineRule="auto"/>
      </w:pPr>
      <w:r w:rsidRPr="001671E7">
        <w:t xml:space="preserve">Kapilára je tenká trubička s vnitřním průměrem větším než </w:t>
      </w:r>
      <w:proofErr w:type="gramStart"/>
      <w:r w:rsidRPr="001671E7">
        <w:t>1cm</w:t>
      </w:r>
      <w:proofErr w:type="gramEnd"/>
      <w:r w:rsidRPr="001671E7">
        <w:t>.</w:t>
      </w:r>
    </w:p>
    <w:p w14:paraId="3DCDDFB0" w14:textId="6ECCBD15" w:rsidR="00A52DA4" w:rsidRPr="001671E7" w:rsidRDefault="00A52DA4" w:rsidP="00A52DA4">
      <w:pPr>
        <w:pStyle w:val="Odstavecseseznamem"/>
        <w:numPr>
          <w:ilvl w:val="0"/>
          <w:numId w:val="2"/>
        </w:numPr>
        <w:spacing w:line="360" w:lineRule="auto"/>
      </w:pPr>
      <w:r w:rsidRPr="001671E7">
        <w:t>Savý papír funguje na principu</w:t>
      </w:r>
      <w:r w:rsidR="001671E7" w:rsidRPr="001671E7">
        <w:t xml:space="preserve"> kapilárních jevů.</w:t>
      </w:r>
    </w:p>
    <w:p w14:paraId="7CBAEB2D" w14:textId="1AFF3E98" w:rsidR="001671E7" w:rsidRPr="001671E7" w:rsidRDefault="001671E7" w:rsidP="001671E7">
      <w:pPr>
        <w:pStyle w:val="Odstavecseseznamem"/>
        <w:numPr>
          <w:ilvl w:val="0"/>
          <w:numId w:val="2"/>
        </w:numPr>
        <w:spacing w:after="0" w:line="276" w:lineRule="auto"/>
      </w:pPr>
      <w:r w:rsidRPr="001671E7">
        <w:t xml:space="preserve">Pokud kapilára nesmáčí stěny nádoby, pak </w:t>
      </w:r>
      <w:r w:rsidRPr="001671E7">
        <w:t>síly mezi molekulami stěny a molekulami kapaliny jsou menší než síly mezi molekulami kapaliny</w:t>
      </w:r>
    </w:p>
    <w:p w14:paraId="36ADE74D" w14:textId="4D110244" w:rsidR="00A52DA4" w:rsidRDefault="00A52DA4" w:rsidP="001671E7">
      <w:pPr>
        <w:pStyle w:val="Odstavecseseznamem"/>
        <w:spacing w:line="360" w:lineRule="auto"/>
        <w:rPr>
          <w:sz w:val="24"/>
          <w:szCs w:val="24"/>
        </w:rPr>
      </w:pPr>
    </w:p>
    <w:p w14:paraId="2090DB9F" w14:textId="5820EC9C" w:rsidR="001671E7" w:rsidRDefault="001671E7" w:rsidP="001671E7">
      <w:pPr>
        <w:pStyle w:val="Odstavecseseznamem"/>
        <w:spacing w:line="360" w:lineRule="auto"/>
        <w:ind w:left="0"/>
      </w:pPr>
      <w:r w:rsidRPr="001671E7">
        <w:t xml:space="preserve">5) </w:t>
      </w:r>
      <w:r>
        <w:t xml:space="preserve">Napiš znění </w:t>
      </w:r>
      <w:r w:rsidRPr="001671E7">
        <w:rPr>
          <w:b/>
          <w:bCs/>
        </w:rPr>
        <w:t>Archimedova zákona</w:t>
      </w:r>
      <w:r>
        <w:t>:</w:t>
      </w:r>
    </w:p>
    <w:p w14:paraId="02220E7E" w14:textId="6F92A7E0" w:rsidR="001671E7" w:rsidRDefault="001671E7" w:rsidP="001671E7">
      <w:pPr>
        <w:pStyle w:val="Odstavecseseznamem"/>
        <w:spacing w:line="360" w:lineRule="auto"/>
        <w:ind w:left="0"/>
      </w:pPr>
    </w:p>
    <w:p w14:paraId="683F2DBE" w14:textId="5ACABC0C" w:rsidR="001671E7" w:rsidRDefault="001671E7" w:rsidP="001671E7">
      <w:pPr>
        <w:pStyle w:val="Odstavecseseznamem"/>
        <w:spacing w:line="360" w:lineRule="auto"/>
        <w:ind w:left="0"/>
      </w:pPr>
    </w:p>
    <w:p w14:paraId="44B1D065" w14:textId="6DBF73EC" w:rsidR="001671E7" w:rsidRDefault="001671E7" w:rsidP="001671E7">
      <w:pPr>
        <w:pStyle w:val="Odstavecseseznamem"/>
        <w:spacing w:line="360" w:lineRule="auto"/>
        <w:ind w:left="0"/>
      </w:pPr>
      <w:r>
        <w:t>6</w:t>
      </w:r>
      <w:r w:rsidRPr="00606B74">
        <w:rPr>
          <w:b/>
          <w:bCs/>
        </w:rPr>
        <w:t>) Doplň tabulku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1E7" w14:paraId="6EE53579" w14:textId="77777777" w:rsidTr="001671E7">
        <w:tc>
          <w:tcPr>
            <w:tcW w:w="3020" w:type="dxa"/>
            <w:vAlign w:val="center"/>
          </w:tcPr>
          <w:p w14:paraId="5ABE7C13" w14:textId="08A066B2" w:rsidR="001671E7" w:rsidRPr="001671E7" w:rsidRDefault="001671E7" w:rsidP="001671E7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</w:rPr>
            </w:pPr>
            <w:r w:rsidRPr="001671E7">
              <w:rPr>
                <w:b/>
                <w:bCs/>
              </w:rPr>
              <w:t>Fyzikální veličina</w:t>
            </w:r>
          </w:p>
        </w:tc>
        <w:tc>
          <w:tcPr>
            <w:tcW w:w="3021" w:type="dxa"/>
            <w:vAlign w:val="center"/>
          </w:tcPr>
          <w:p w14:paraId="58AABDC4" w14:textId="66C956E7" w:rsidR="001671E7" w:rsidRPr="001671E7" w:rsidRDefault="001671E7" w:rsidP="001671E7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</w:rPr>
            </w:pPr>
            <w:r w:rsidRPr="001671E7">
              <w:rPr>
                <w:b/>
                <w:bCs/>
              </w:rPr>
              <w:t>Značka veličiny</w:t>
            </w:r>
          </w:p>
        </w:tc>
        <w:tc>
          <w:tcPr>
            <w:tcW w:w="3021" w:type="dxa"/>
            <w:vAlign w:val="center"/>
          </w:tcPr>
          <w:p w14:paraId="293EF261" w14:textId="2A951F09" w:rsidR="001671E7" w:rsidRPr="001671E7" w:rsidRDefault="001671E7" w:rsidP="001671E7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</w:rPr>
            </w:pPr>
            <w:r w:rsidRPr="001671E7">
              <w:rPr>
                <w:b/>
                <w:bCs/>
              </w:rPr>
              <w:t>Základní jednotka</w:t>
            </w:r>
          </w:p>
        </w:tc>
      </w:tr>
      <w:tr w:rsidR="001671E7" w14:paraId="3E68B0AF" w14:textId="77777777" w:rsidTr="001671E7">
        <w:tc>
          <w:tcPr>
            <w:tcW w:w="3020" w:type="dxa"/>
          </w:tcPr>
          <w:p w14:paraId="6A4152AC" w14:textId="57B7D450" w:rsidR="001671E7" w:rsidRDefault="001671E7" w:rsidP="001671E7">
            <w:pPr>
              <w:pStyle w:val="Odstavecseseznamem"/>
              <w:spacing w:line="276" w:lineRule="auto"/>
              <w:ind w:left="0"/>
            </w:pPr>
            <w:r>
              <w:t>vztlaková síla</w:t>
            </w:r>
          </w:p>
        </w:tc>
        <w:tc>
          <w:tcPr>
            <w:tcW w:w="3021" w:type="dxa"/>
            <w:vAlign w:val="center"/>
          </w:tcPr>
          <w:p w14:paraId="670D8A17" w14:textId="77777777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</w:p>
        </w:tc>
        <w:tc>
          <w:tcPr>
            <w:tcW w:w="3021" w:type="dxa"/>
            <w:vAlign w:val="center"/>
          </w:tcPr>
          <w:p w14:paraId="0D778CFE" w14:textId="77777777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</w:p>
        </w:tc>
      </w:tr>
      <w:tr w:rsidR="001671E7" w14:paraId="5E031BD7" w14:textId="77777777" w:rsidTr="001671E7">
        <w:tc>
          <w:tcPr>
            <w:tcW w:w="3020" w:type="dxa"/>
          </w:tcPr>
          <w:p w14:paraId="514EFD32" w14:textId="77777777" w:rsidR="001671E7" w:rsidRDefault="001671E7" w:rsidP="001671E7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3021" w:type="dxa"/>
            <w:vAlign w:val="center"/>
          </w:tcPr>
          <w:p w14:paraId="5E5435EA" w14:textId="77777777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</w:p>
        </w:tc>
        <w:tc>
          <w:tcPr>
            <w:tcW w:w="3021" w:type="dxa"/>
            <w:vAlign w:val="center"/>
          </w:tcPr>
          <w:p w14:paraId="5FA5282C" w14:textId="7E527FF8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  <w:r>
              <w:t>metr krychlový, m</w:t>
            </w:r>
            <w:r w:rsidRPr="001671E7">
              <w:rPr>
                <w:vertAlign w:val="superscript"/>
              </w:rPr>
              <w:t>3</w:t>
            </w:r>
          </w:p>
        </w:tc>
      </w:tr>
      <w:tr w:rsidR="001671E7" w14:paraId="40641AA2" w14:textId="77777777" w:rsidTr="001671E7">
        <w:tc>
          <w:tcPr>
            <w:tcW w:w="3020" w:type="dxa"/>
          </w:tcPr>
          <w:p w14:paraId="384FEA9C" w14:textId="5E6DA134" w:rsidR="001671E7" w:rsidRDefault="00606B74" w:rsidP="001671E7">
            <w:pPr>
              <w:pStyle w:val="Odstavecseseznamem"/>
              <w:spacing w:line="276" w:lineRule="auto"/>
              <w:ind w:left="0"/>
            </w:pPr>
            <w:r>
              <w:t>g</w:t>
            </w:r>
            <w:r w:rsidR="001671E7">
              <w:t>ravitační konstanta</w:t>
            </w:r>
          </w:p>
        </w:tc>
        <w:tc>
          <w:tcPr>
            <w:tcW w:w="3021" w:type="dxa"/>
            <w:vAlign w:val="center"/>
          </w:tcPr>
          <w:p w14:paraId="6CE844E7" w14:textId="77777777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</w:p>
        </w:tc>
        <w:tc>
          <w:tcPr>
            <w:tcW w:w="3021" w:type="dxa"/>
            <w:vAlign w:val="center"/>
          </w:tcPr>
          <w:p w14:paraId="25A830C7" w14:textId="727BE5E8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  <w:r>
              <w:t>N/kg</w:t>
            </w:r>
          </w:p>
        </w:tc>
      </w:tr>
      <w:tr w:rsidR="001671E7" w14:paraId="3A102114" w14:textId="77777777" w:rsidTr="001671E7">
        <w:tc>
          <w:tcPr>
            <w:tcW w:w="3020" w:type="dxa"/>
          </w:tcPr>
          <w:p w14:paraId="5B5E989C" w14:textId="77777777" w:rsidR="001671E7" w:rsidRDefault="001671E7" w:rsidP="001671E7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3021" w:type="dxa"/>
            <w:vAlign w:val="center"/>
          </w:tcPr>
          <w:p w14:paraId="571177C1" w14:textId="065AF72C" w:rsidR="001671E7" w:rsidRDefault="00606B74" w:rsidP="001671E7">
            <w:pPr>
              <w:pStyle w:val="Odstavecseseznamem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 xml:space="preserve">ρ </w:t>
            </w:r>
            <w:r w:rsidRPr="00606B74">
              <w:rPr>
                <w:rFonts w:cstheme="minorHAnsi"/>
              </w:rPr>
              <w:t>(ró)</w:t>
            </w:r>
          </w:p>
        </w:tc>
        <w:tc>
          <w:tcPr>
            <w:tcW w:w="3021" w:type="dxa"/>
            <w:vAlign w:val="center"/>
          </w:tcPr>
          <w:p w14:paraId="542C1435" w14:textId="77777777" w:rsidR="001671E7" w:rsidRDefault="001671E7" w:rsidP="001671E7">
            <w:pPr>
              <w:pStyle w:val="Odstavecseseznamem"/>
              <w:spacing w:line="276" w:lineRule="auto"/>
              <w:ind w:left="0"/>
              <w:jc w:val="center"/>
            </w:pPr>
          </w:p>
        </w:tc>
      </w:tr>
    </w:tbl>
    <w:p w14:paraId="64CF22E9" w14:textId="77777777" w:rsidR="001671E7" w:rsidRDefault="001671E7" w:rsidP="001671E7">
      <w:pPr>
        <w:pStyle w:val="Odstavecseseznamem"/>
        <w:spacing w:line="276" w:lineRule="auto"/>
        <w:ind w:left="0"/>
      </w:pPr>
    </w:p>
    <w:p w14:paraId="479DB142" w14:textId="4946E2B8" w:rsidR="001671E7" w:rsidRDefault="001671E7" w:rsidP="001671E7">
      <w:pPr>
        <w:pStyle w:val="Odstavecseseznamem"/>
        <w:spacing w:after="0" w:line="276" w:lineRule="auto"/>
        <w:ind w:left="0"/>
      </w:pPr>
      <w:r>
        <w:t xml:space="preserve">7) </w:t>
      </w:r>
      <w:r w:rsidRPr="001671E7">
        <w:rPr>
          <w:b/>
          <w:bCs/>
        </w:rPr>
        <w:t>Rozhodni, zda těleso bude plavat na hladině</w:t>
      </w:r>
      <w:r>
        <w:t>, pokud o něm víš, že jeho vztlaková síla je větší než jeho tíhová síla.</w:t>
      </w:r>
    </w:p>
    <w:p w14:paraId="6CD8E83C" w14:textId="76EDEB52" w:rsidR="00A52DA4" w:rsidRPr="00A52DA4" w:rsidRDefault="00606B74" w:rsidP="00606B74">
      <w:pPr>
        <w:pStyle w:val="Odstavecseseznamem"/>
        <w:spacing w:after="0" w:line="276" w:lineRule="auto"/>
        <w:ind w:left="0"/>
      </w:pPr>
      <w:r>
        <w:t xml:space="preserve">          </w:t>
      </w:r>
      <w:bookmarkStart w:id="0" w:name="_GoBack"/>
      <w:bookmarkEnd w:id="0"/>
      <w:r w:rsidR="001671E7">
        <w:t>a) plave na hladině                           b) vznáší se v kapalině                           c) klesá ke dnu</w:t>
      </w:r>
    </w:p>
    <w:sectPr w:rsidR="00A52DA4" w:rsidRPr="00A5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0EF4"/>
    <w:multiLevelType w:val="hybridMultilevel"/>
    <w:tmpl w:val="0F440B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2024"/>
    <w:multiLevelType w:val="hybridMultilevel"/>
    <w:tmpl w:val="9CDC4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4F"/>
    <w:rsid w:val="001671E7"/>
    <w:rsid w:val="00606B74"/>
    <w:rsid w:val="006A3740"/>
    <w:rsid w:val="00A52DA4"/>
    <w:rsid w:val="00D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9DB9"/>
  <w15:chartTrackingRefBased/>
  <w15:docId w15:val="{71989632-C716-4942-9A32-D227DC3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DA4"/>
    <w:pPr>
      <w:ind w:left="720"/>
      <w:contextualSpacing/>
    </w:pPr>
  </w:style>
  <w:style w:type="table" w:styleId="Mkatabulky">
    <w:name w:val="Table Grid"/>
    <w:basedOn w:val="Normlntabulka"/>
    <w:uiPriority w:val="39"/>
    <w:rsid w:val="0016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2020-03-27T10:13:00Z</dcterms:created>
  <dcterms:modified xsi:type="dcterms:W3CDTF">2020-03-27T10:35:00Z</dcterms:modified>
</cp:coreProperties>
</file>